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35" w:leader="none"/>
        </w:tabs>
        <w:jc w:val="right"/>
        <w:rPr/>
      </w:pPr>
      <w:r>
        <w:rPr>
          <w:b/>
          <w:iCs/>
        </w:rPr>
        <w:t>Allegato 2</w:t>
      </w:r>
    </w:p>
    <w:p>
      <w:pPr>
        <w:pStyle w:val="Normal"/>
        <w:tabs>
          <w:tab w:val="left" w:pos="935" w:leader="none"/>
        </w:tabs>
        <w:jc w:val="center"/>
        <w:rPr>
          <w:b/>
          <w:b/>
          <w:iCs/>
        </w:rPr>
      </w:pPr>
      <w:r>
        <w:rPr/>
      </w:r>
    </w:p>
    <w:p>
      <w:pPr>
        <w:pStyle w:val="Normal"/>
        <w:tabs>
          <w:tab w:val="left" w:pos="935" w:leader="none"/>
        </w:tabs>
        <w:jc w:val="center"/>
        <w:rPr>
          <w:b/>
          <w:b/>
          <w:iCs/>
        </w:rPr>
      </w:pPr>
      <w:r>
        <w:rPr>
          <w:b/>
          <w:iCs/>
        </w:rPr>
        <w:t xml:space="preserve">DICHIARAZIONE SOSTITUTIVA DELL’ATTO DI NOTORIETA’ </w:t>
      </w:r>
    </w:p>
    <w:p>
      <w:pPr>
        <w:pStyle w:val="Normal"/>
        <w:tabs>
          <w:tab w:val="left" w:pos="935" w:leader="none"/>
        </w:tabs>
        <w:jc w:val="center"/>
        <w:rPr>
          <w:b/>
          <w:b/>
          <w:iCs/>
        </w:rPr>
      </w:pPr>
      <w:r>
        <w:rPr>
          <w:b/>
          <w:iCs/>
        </w:rPr>
        <w:t>(Art.47 D.P.R. 28 dicembre 2000, n.445)</w:t>
      </w:r>
    </w:p>
    <w:p>
      <w:pPr>
        <w:pStyle w:val="Normal"/>
        <w:spacing w:lineRule="auto" w:line="360"/>
        <w:ind w:left="595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5954" w:hanging="0"/>
        <w:jc w:val="both"/>
        <w:rPr/>
      </w:pPr>
      <w:r>
        <w:rPr>
          <w:b/>
        </w:rPr>
        <w:t xml:space="preserve">Spett.le Provincia di Teramo </w:t>
      </w:r>
    </w:p>
    <w:p>
      <w:pPr>
        <w:pStyle w:val="Normal"/>
        <w:spacing w:lineRule="auto" w:line="360"/>
        <w:ind w:left="5954" w:hanging="0"/>
        <w:jc w:val="both"/>
        <w:rPr/>
      </w:pPr>
      <w:r>
        <w:rPr>
          <w:b/>
        </w:rPr>
        <w:t>Via Milli 2</w:t>
      </w:r>
    </w:p>
    <w:p>
      <w:pPr>
        <w:pStyle w:val="Normal"/>
        <w:spacing w:lineRule="auto" w:line="360"/>
        <w:ind w:left="5954" w:hanging="0"/>
        <w:jc w:val="both"/>
        <w:rPr/>
      </w:pPr>
      <w:r>
        <w:rPr>
          <w:b/>
        </w:rPr>
        <w:t>64100 Teramo</w:t>
      </w:r>
    </w:p>
    <w:p>
      <w:pPr>
        <w:pStyle w:val="Normal"/>
        <w:spacing w:lineRule="auto" w:line="360"/>
        <w:ind w:left="5954" w:hanging="0"/>
        <w:jc w:val="both"/>
        <w:rPr/>
      </w:pPr>
      <w:r>
        <w:rPr>
          <w:b/>
        </w:rPr>
        <w:t>protocollo@pec.provincia.teramo.it</w:t>
      </w:r>
    </w:p>
    <w:p>
      <w:pPr>
        <w:pStyle w:val="Normal"/>
        <w:tabs>
          <w:tab w:val="left" w:pos="935" w:leader="none"/>
        </w:tabs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tabs>
          <w:tab w:val="right" w:pos="9638" w:leader="none"/>
        </w:tabs>
        <w:spacing w:lineRule="auto" w:line="480"/>
        <w:rPr>
          <w:iCs/>
        </w:rPr>
      </w:pPr>
      <w:r>
        <w:rPr>
          <w:iCs/>
        </w:rPr>
        <w:t xml:space="preserve">Il/la sottoscritto/a </w:t>
      </w:r>
      <w:r>
        <w:rPr>
          <w:iCs/>
          <w:u w:val="single"/>
        </w:rPr>
        <w:tab/>
      </w:r>
      <w:r>
        <w:rPr>
          <w:iCs/>
        </w:rPr>
        <w:t xml:space="preserve"> </w:t>
      </w:r>
    </w:p>
    <w:p>
      <w:pPr>
        <w:pStyle w:val="Normal"/>
        <w:tabs>
          <w:tab w:val="right" w:pos="3969" w:leader="none"/>
          <w:tab w:val="right" w:pos="4820" w:leader="none"/>
          <w:tab w:val="right" w:pos="6804" w:leader="none"/>
          <w:tab w:val="right" w:pos="9638" w:leader="none"/>
        </w:tabs>
        <w:spacing w:lineRule="auto" w:line="480" w:before="200" w:after="0"/>
        <w:rPr>
          <w:iCs/>
        </w:rPr>
      </w:pPr>
      <w:r>
        <w:rPr>
          <w:iCs/>
        </w:rPr>
        <w:t xml:space="preserve">nato/a a </w:t>
      </w:r>
      <w:r>
        <w:rPr>
          <w:iCs/>
          <w:u w:val="single"/>
        </w:rPr>
        <w:tab/>
        <w:t xml:space="preserve"> </w:t>
      </w:r>
      <w:r>
        <w:rPr>
          <w:iCs/>
        </w:rPr>
        <w:t>(</w:t>
      </w:r>
      <w:r>
        <w:rPr>
          <w:iCs/>
          <w:u w:val="single"/>
        </w:rPr>
        <w:tab/>
      </w:r>
      <w:r>
        <w:rPr>
          <w:iCs/>
        </w:rPr>
        <w:t xml:space="preserve">) il </w:t>
      </w:r>
      <w:r>
        <w:rPr>
          <w:iCs/>
          <w:u w:val="single"/>
        </w:rPr>
        <w:tab/>
        <w:t xml:space="preserve"> </w:t>
      </w:r>
      <w:r>
        <w:rPr>
          <w:iCs/>
        </w:rPr>
        <w:t>C.F.</w:t>
      </w:r>
      <w:r>
        <w:rPr>
          <w:iCs/>
          <w:u w:val="single"/>
        </w:rPr>
        <w:tab/>
      </w:r>
    </w:p>
    <w:p>
      <w:pPr>
        <w:pStyle w:val="Normal"/>
        <w:tabs>
          <w:tab w:val="right" w:pos="4111" w:leader="none"/>
          <w:tab w:val="right" w:pos="4820" w:leader="none"/>
          <w:tab w:val="left" w:pos="4962" w:leader="none"/>
          <w:tab w:val="right" w:pos="8931" w:leader="none"/>
          <w:tab w:val="right" w:pos="9638" w:leader="none"/>
        </w:tabs>
        <w:spacing w:lineRule="auto" w:line="480" w:before="200" w:after="0"/>
        <w:rPr>
          <w:iCs/>
        </w:rPr>
      </w:pPr>
      <w:r>
        <w:rPr>
          <w:iCs/>
        </w:rPr>
        <w:t xml:space="preserve">residente a </w:t>
      </w:r>
      <w:r>
        <w:rPr>
          <w:iCs/>
          <w:u w:val="single"/>
        </w:rPr>
        <w:tab/>
      </w:r>
      <w:r>
        <w:rPr>
          <w:iCs/>
        </w:rPr>
        <w:t>(</w:t>
      </w:r>
      <w:r>
        <w:rPr>
          <w:iCs/>
          <w:u w:val="single"/>
        </w:rPr>
        <w:tab/>
        <w:t xml:space="preserve">  </w:t>
      </w:r>
      <w:r>
        <w:rPr>
          <w:iCs/>
        </w:rPr>
        <w:t>)</w:t>
        <w:tab/>
        <w:t xml:space="preserve">in via </w:t>
      </w:r>
      <w:r>
        <w:rPr>
          <w:iCs/>
          <w:u w:val="single"/>
        </w:rPr>
        <w:tab/>
      </w:r>
      <w:r>
        <w:rPr>
          <w:iCs/>
        </w:rPr>
        <w:t>n.</w:t>
      </w:r>
      <w:r>
        <w:rPr>
          <w:iCs/>
          <w:u w:val="single"/>
        </w:rPr>
        <w:tab/>
      </w:r>
    </w:p>
    <w:p>
      <w:pPr>
        <w:pStyle w:val="Normal"/>
        <w:tabs>
          <w:tab w:val="right" w:pos="4111" w:leader="none"/>
          <w:tab w:val="right" w:pos="4820" w:leader="none"/>
          <w:tab w:val="left" w:pos="4962" w:leader="none"/>
          <w:tab w:val="right" w:pos="8931" w:leader="none"/>
          <w:tab w:val="right" w:pos="9638" w:leader="none"/>
        </w:tabs>
        <w:spacing w:lineRule="auto" w:line="480" w:before="200" w:after="0"/>
        <w:rPr>
          <w:iCs/>
        </w:rPr>
      </w:pPr>
      <w:r>
        <w:rPr>
          <w:iCs/>
        </w:rPr>
        <w:t xml:space="preserve">domiciliato/a a </w:t>
      </w:r>
      <w:r>
        <w:rPr>
          <w:iCs/>
          <w:u w:val="single"/>
        </w:rPr>
        <w:tab/>
      </w:r>
      <w:r>
        <w:rPr>
          <w:iCs/>
        </w:rPr>
        <w:t>(</w:t>
      </w:r>
      <w:r>
        <w:rPr>
          <w:iCs/>
          <w:u w:val="single"/>
        </w:rPr>
        <w:tab/>
        <w:t xml:space="preserve">  </w:t>
      </w:r>
      <w:r>
        <w:rPr>
          <w:iCs/>
        </w:rPr>
        <w:t>)</w:t>
        <w:tab/>
        <w:t xml:space="preserve">in via </w:t>
      </w:r>
      <w:r>
        <w:rPr>
          <w:iCs/>
          <w:u w:val="single"/>
        </w:rPr>
        <w:tab/>
      </w:r>
      <w:r>
        <w:rPr>
          <w:iCs/>
        </w:rPr>
        <w:t>n.</w:t>
      </w:r>
      <w:r>
        <w:rPr>
          <w:iCs/>
          <w:u w:val="single"/>
        </w:rPr>
        <w:tab/>
      </w:r>
    </w:p>
    <w:p>
      <w:pPr>
        <w:pStyle w:val="Normal"/>
        <w:overflowPunct w:val="true"/>
        <w:ind w:left="284" w:hanging="0"/>
        <w:jc w:val="both"/>
        <w:rPr>
          <w:iCs/>
        </w:rPr>
      </w:pPr>
      <w:r>
        <w:rPr>
          <w:iCs/>
        </w:rPr>
      </w:r>
    </w:p>
    <w:p>
      <w:pPr>
        <w:pStyle w:val="Normal"/>
        <w:numPr>
          <w:ilvl w:val="0"/>
          <w:numId w:val="1"/>
        </w:numPr>
        <w:overflowPunct w:val="true"/>
        <w:spacing w:lineRule="auto" w:line="360"/>
        <w:ind w:left="284" w:hanging="284"/>
        <w:jc w:val="both"/>
        <w:rPr>
          <w:iCs/>
        </w:rPr>
      </w:pPr>
      <w:r>
        <w:rPr>
          <w:iCs/>
        </w:rPr>
        <w:t>dopo avere preso attenta visione e conoscenza delle disposizioni di legge e dello Statuto della Fondazione Cassa di Risparmio della Provincia di Teramo che definiscono i requisiti di onorabilità per l’assunzione della carica di componente gli Organi della Fondazione e le situazioni di sospensione dalla medesima,</w:t>
      </w:r>
    </w:p>
    <w:p>
      <w:pPr>
        <w:pStyle w:val="Normal"/>
        <w:numPr>
          <w:ilvl w:val="0"/>
          <w:numId w:val="1"/>
        </w:numPr>
        <w:overflowPunct w:val="true"/>
        <w:spacing w:lineRule="auto" w:line="360"/>
        <w:ind w:left="284" w:hanging="284"/>
        <w:jc w:val="both"/>
        <w:rPr>
          <w:iCs/>
        </w:rPr>
      </w:pPr>
      <w:r>
        <w:rPr>
          <w:iCs/>
        </w:rPr>
        <w:t>consapevole delle sanzioni penali richiamate dall’art.76 del D.P.R. 28.12.2000 n.445, in caso di dichiarazioni mendaci e di formazione o uso di atti falsi</w:t>
      </w:r>
    </w:p>
    <w:p>
      <w:pPr>
        <w:pStyle w:val="Normal"/>
        <w:keepNext/>
        <w:numPr>
          <w:ilvl w:val="0"/>
          <w:numId w:val="0"/>
        </w:numPr>
        <w:overflowPunct w:val="true"/>
        <w:spacing w:lineRule="auto" w:line="276"/>
        <w:jc w:val="center"/>
        <w:outlineLvl w:val="0"/>
        <w:rPr>
          <w:iCs/>
        </w:rPr>
      </w:pPr>
      <w:r>
        <w:rPr>
          <w:iCs/>
        </w:rPr>
      </w:r>
    </w:p>
    <w:p>
      <w:pPr>
        <w:pStyle w:val="Normal"/>
        <w:keepNext/>
        <w:numPr>
          <w:ilvl w:val="0"/>
          <w:numId w:val="0"/>
        </w:numPr>
        <w:overflowPunct w:val="true"/>
        <w:spacing w:lineRule="auto" w:line="276"/>
        <w:jc w:val="center"/>
        <w:outlineLvl w:val="0"/>
        <w:rPr>
          <w:iCs/>
        </w:rPr>
      </w:pPr>
      <w:r>
        <w:rPr>
          <w:iCs/>
        </w:rPr>
        <w:t>DICHIARA SOTTO LA PROPRIA PERSONALE RESPONSABILITA’: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numPr>
          <w:ilvl w:val="0"/>
          <w:numId w:val="2"/>
        </w:numPr>
        <w:overflowPunct w:val="true"/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  <w:iCs/>
        </w:rPr>
        <w:t>di essere in possesso dei requisiti  di cui a</w:t>
      </w:r>
      <w:r>
        <w:rPr>
          <w:rFonts w:ascii="Garamond" w:hAnsi="Garamond"/>
          <w:iCs/>
        </w:rPr>
        <w:t xml:space="preserve">gli </w:t>
      </w:r>
      <w:r>
        <w:rPr>
          <w:rFonts w:ascii="Garamond" w:hAnsi="Garamond"/>
          <w:iCs/>
        </w:rPr>
        <w:t>articol</w:t>
      </w:r>
      <w:r>
        <w:rPr>
          <w:rFonts w:ascii="Garamond" w:hAnsi="Garamond"/>
          <w:iCs/>
        </w:rPr>
        <w:t>i</w:t>
      </w:r>
      <w:r>
        <w:rPr>
          <w:rFonts w:ascii="Garamond" w:hAnsi="Garamond"/>
          <w:iCs/>
        </w:rPr>
        <w:t xml:space="preserve"> 7, </w:t>
      </w:r>
      <w:r>
        <w:rPr>
          <w:rFonts w:ascii="Garamond" w:hAnsi="Garamond"/>
          <w:iCs/>
        </w:rPr>
        <w:t xml:space="preserve">8, 10 e 13 </w:t>
      </w:r>
      <w:r>
        <w:rPr>
          <w:rFonts w:ascii="Garamond" w:hAnsi="Garamond"/>
          <w:iCs/>
        </w:rPr>
        <w:t xml:space="preserve">dello Statuto </w:t>
      </w:r>
      <w:r>
        <w:rPr>
          <w:rFonts w:ascii="Garamond" w:hAnsi="Garamond"/>
          <w:iCs/>
        </w:rPr>
        <w:t>della Fondazione Tercas</w:t>
      </w:r>
      <w:r>
        <w:rPr>
          <w:rFonts w:ascii="Garamond" w:hAnsi="Garamond"/>
          <w:iCs/>
        </w:rPr>
        <w:t>;</w:t>
      </w:r>
    </w:p>
    <w:p>
      <w:pPr>
        <w:pStyle w:val="Normal"/>
        <w:numPr>
          <w:ilvl w:val="0"/>
          <w:numId w:val="2"/>
        </w:numPr>
        <w:overflowPunct w:val="true"/>
        <w:spacing w:lineRule="auto" w:line="360"/>
        <w:jc w:val="both"/>
        <w:rPr>
          <w:iCs/>
        </w:rPr>
      </w:pPr>
      <w:r>
        <w:rPr>
          <w:rFonts w:ascii="Garamond" w:hAnsi="Garamond"/>
          <w:iCs/>
        </w:rPr>
        <w:t>di non essere stato sottoposto a misura di prevenzione e di non essere a conoscenza dell’esistenza a proprio carico, dei miei familiari e conviventi, dell’esistenza di procedimenti in corso per l’applicazione della misura di prevenzione o di una delle cause ostative previste dalla legge 19 marzo 1990 n. 55 e nuove disposizioni per la prevenzione della delinquenza di tipo mafioso o di altre forme di pericolosità sociale;</w:t>
      </w:r>
    </w:p>
    <w:p>
      <w:pPr>
        <w:pStyle w:val="Normal"/>
        <w:numPr>
          <w:ilvl w:val="0"/>
          <w:numId w:val="2"/>
        </w:numPr>
        <w:overflowPunct w:val="true"/>
        <w:spacing w:lineRule="auto" w:line="360"/>
        <w:jc w:val="both"/>
        <w:rPr>
          <w:iCs/>
        </w:rPr>
      </w:pPr>
      <w:r>
        <w:rPr>
          <w:rFonts w:ascii="Garamond" w:hAnsi="Garamond"/>
          <w:iCs/>
        </w:rPr>
        <w:t>che niente risulta a nome del sottoscritto nel casellario giudiziale della Procura della Repubblica presso il Tribunale di ___________________________;</w:t>
      </w:r>
    </w:p>
    <w:p>
      <w:pPr>
        <w:pStyle w:val="Normal"/>
        <w:numPr>
          <w:ilvl w:val="0"/>
          <w:numId w:val="2"/>
        </w:numPr>
        <w:overflowPunct w:val="true"/>
        <w:spacing w:lineRule="auto" w:line="360"/>
        <w:jc w:val="both"/>
        <w:rPr>
          <w:iCs/>
        </w:rPr>
      </w:pPr>
      <w:r>
        <w:rPr>
          <w:rFonts w:ascii="Garamond" w:hAnsi="Garamond"/>
          <w:iCs/>
        </w:rPr>
        <w:t>che ugualmente negativo è a nome del sottoscritto l’esame del registro delle notizie di reato della Procura della Repubblica presso il Tribunale ordinario di _____________________________;</w:t>
      </w:r>
    </w:p>
    <w:p>
      <w:pPr>
        <w:pStyle w:val="Normal"/>
        <w:numPr>
          <w:ilvl w:val="0"/>
          <w:numId w:val="2"/>
        </w:numPr>
        <w:overflowPunct w:val="true"/>
        <w:spacing w:lineRule="auto" w:line="360"/>
        <w:jc w:val="both"/>
        <w:rPr>
          <w:iCs/>
        </w:rPr>
      </w:pPr>
      <w:r>
        <w:rPr>
          <w:rFonts w:ascii="Garamond" w:hAnsi="Garamond"/>
          <w:iCs/>
          <w:sz w:val="24"/>
          <w:szCs w:val="24"/>
        </w:rPr>
        <w:t>di impegnarsi a produrre in originale, in caso di nomina, il certificato generale del casellario giudiziale e certificato dei carichi pendenti;</w:t>
      </w:r>
    </w:p>
    <w:p>
      <w:pPr>
        <w:pStyle w:val="Normal"/>
        <w:numPr>
          <w:ilvl w:val="0"/>
          <w:numId w:val="2"/>
        </w:numPr>
        <w:overflowPunct w:val="true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di non trovarsi in alcuna delle situazioni di incompatibilità configurate dalla legge e dallo Statuto ed impeditive della nomina a membro del Consiglio di Indirizzo;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trovarsi in stato di conflitto di interessi rispetto all’ente, azienda o istituzione nel quale rappresenta la Provincia 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stato dichiarato fallito;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trovarsi in rapporto di impiego, consulenza o incarico con l’ente, l’azienda, l’istituzione presso cui dovrebbe essere nominato;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liti pendenti con la Provincia ovvero con l’ente, l’azienda, l’istituzione presso cui dovrebbe essere nominato;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trovarsi in una delle condizioni previste dal Titolo III, Capo II, D.Lgs. 267/00;</w:t>
      </w:r>
    </w:p>
    <w:p>
      <w:pPr>
        <w:pStyle w:val="Normal"/>
        <w:numPr>
          <w:ilvl w:val="0"/>
          <w:numId w:val="2"/>
        </w:numPr>
        <w:overflowPunct w:val="true"/>
        <w:bidi w:val="0"/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di non essersi trovato nelle condizioni previste dalla legge 25 gennaio 1982, n. 17</w:t>
      </w:r>
    </w:p>
    <w:p>
      <w:pPr>
        <w:pStyle w:val="Normal"/>
        <w:numPr>
          <w:ilvl w:val="0"/>
          <w:numId w:val="2"/>
        </w:numPr>
        <w:overflowPunct w:val="true"/>
        <w:bidi w:val="0"/>
        <w:spacing w:lineRule="auto" w:line="360"/>
        <w:jc w:val="both"/>
        <w:rPr>
          <w:iCs/>
        </w:rPr>
      </w:pPr>
      <w:r>
        <w:rPr>
          <w:rFonts w:ascii="Garamond" w:hAnsi="Garamond"/>
          <w:iCs/>
          <w:sz w:val="24"/>
          <w:szCs w:val="24"/>
        </w:rPr>
        <w:t>di impegnarsi, in caso di assunzione della carica di Consigliere di Indirizzo, a non candidarsi per l’assunzione di incarichi politici di cui all’art. 8, comma 1, lettere c), d), e) e g), dello Statuto prima che siano decorsi almeno 12 mesi dalla data di cessazione della suddetta carica ovvero, in caso di elezioni anticipate, se la carica stessa non è cessata entro 10 giorni dall’indizione delle elezioni.</w:t>
      </w:r>
    </w:p>
    <w:p>
      <w:pPr>
        <w:pStyle w:val="Normal"/>
        <w:spacing w:lineRule="auto" w:line="4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Allega copia fotostatica del seguente documento d’identità in corso di validità:</w:t>
      </w:r>
    </w:p>
    <w:p>
      <w:pPr>
        <w:pStyle w:val="Normal"/>
        <w:tabs>
          <w:tab w:val="right" w:pos="5954" w:leader="none"/>
          <w:tab w:val="right" w:pos="9638" w:leader="none"/>
        </w:tabs>
        <w:spacing w:lineRule="auto" w:line="60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Documento</w:t>
      </w:r>
      <w:r>
        <w:rPr>
          <w:iCs/>
          <w:sz w:val="22"/>
          <w:szCs w:val="22"/>
          <w:u w:val="single"/>
        </w:rPr>
        <w:tab/>
        <w:t xml:space="preserve">   </w:t>
      </w:r>
      <w:r>
        <w:rPr>
          <w:iCs/>
          <w:sz w:val="22"/>
          <w:szCs w:val="22"/>
        </w:rPr>
        <w:t>emesso da</w:t>
      </w:r>
      <w:r>
        <w:rPr>
          <w:iCs/>
          <w:sz w:val="22"/>
          <w:szCs w:val="22"/>
          <w:u w:val="single"/>
        </w:rPr>
        <w:tab/>
      </w:r>
    </w:p>
    <w:p>
      <w:pPr>
        <w:pStyle w:val="Normal"/>
        <w:tabs>
          <w:tab w:val="right" w:pos="5954" w:leader="none"/>
          <w:tab w:val="right" w:pos="9638" w:leader="none"/>
        </w:tabs>
        <w:spacing w:lineRule="auto" w:line="4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data di emissione</w:t>
      </w:r>
      <w:r>
        <w:rPr>
          <w:iCs/>
          <w:sz w:val="22"/>
          <w:szCs w:val="22"/>
          <w:u w:val="single"/>
        </w:rPr>
        <w:tab/>
      </w:r>
      <w:r>
        <w:rPr>
          <w:iCs/>
          <w:sz w:val="22"/>
          <w:szCs w:val="22"/>
        </w:rPr>
        <w:t xml:space="preserve"> data di scadenza</w:t>
      </w:r>
      <w:r>
        <w:rPr>
          <w:iCs/>
          <w:sz w:val="22"/>
          <w:szCs w:val="22"/>
          <w:u w:val="single"/>
        </w:rPr>
        <w:tab/>
      </w:r>
    </w:p>
    <w:p>
      <w:pPr>
        <w:pStyle w:val="Normal"/>
        <w:overflowPunct w:val="true"/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enter" w:pos="6840" w:leader="none"/>
        </w:tabs>
        <w:spacing w:lineRule="auto" w:line="360"/>
        <w:rPr>
          <w:iCs/>
        </w:rPr>
      </w:pPr>
      <w:r>
        <w:rPr>
          <w:iCs/>
        </w:rPr>
        <w:t xml:space="preserve">Luogo e data </w:t>
        <w:tab/>
        <w:t>Firma</w:t>
      </w:r>
    </w:p>
    <w:p>
      <w:pPr>
        <w:pStyle w:val="Normal"/>
        <w:overflowPunct w:val="true"/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enter" w:pos="6840" w:leader="none"/>
        </w:tabs>
        <w:spacing w:lineRule="auto" w:line="360"/>
        <w:rPr>
          <w:iCs/>
        </w:rPr>
      </w:pPr>
      <w:r>
        <w:rPr>
          <w:iCs/>
        </w:rPr>
        <w:t xml:space="preserve">_________________, ____________  </w:t>
        <w:tab/>
        <w:t xml:space="preserve"> ______________________  </w:t>
      </w:r>
    </w:p>
    <w:p>
      <w:pPr>
        <w:pStyle w:val="Normal"/>
        <w:tabs>
          <w:tab w:val="center" w:pos="2694" w:leader="none"/>
          <w:tab w:val="center" w:pos="6840" w:leader="none"/>
        </w:tabs>
        <w:spacing w:lineRule="auto" w:line="360"/>
        <w:rPr>
          <w:iCs/>
        </w:rPr>
      </w:pPr>
      <w:r>
        <w:rPr>
          <w:iCs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1972941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>/2</w:t>
        </w:r>
      </w:p>
    </w:sdtContent>
  </w:sdt>
  <w:p>
    <w:pPr>
      <w:pStyle w:val="Pidipagina"/>
      <w:rPr>
        <w:rStyle w:val="Pagenumber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b4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272b4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72b48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272b48"/>
    <w:rPr/>
  </w:style>
  <w:style w:type="character" w:styleId="Corpodeltesto2Carattere" w:customStyle="1">
    <w:name w:val="Corpo del testo 2 Carattere"/>
    <w:basedOn w:val="DefaultParagraphFont"/>
    <w:link w:val="Corpodeltesto2"/>
    <w:qFormat/>
    <w:rsid w:val="004b7b70"/>
    <w:rPr>
      <w:rFonts w:ascii="Arial" w:hAnsi="Arial" w:eastAsia="Times New Roman" w:cs="Times New Roman"/>
      <w:sz w:val="24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e701b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rsid w:val="00272b4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272b48"/>
    <w:pPr>
      <w:tabs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qFormat/>
    <w:rsid w:val="004b7b70"/>
    <w:pPr>
      <w:overflowPunct w:val="true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e701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B69D-92BB-4F7B-AF0E-9359DDD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LibreOffice/5.2.7.2$Windows_x86 LibreOffice_project/2b7f1e640c46ceb28adf43ee075a6e8b8439ed10</Application>
  <Pages>2</Pages>
  <Words>499</Words>
  <Characters>2752</Characters>
  <CharactersWithSpaces>3236</CharactersWithSpaces>
  <Paragraphs>33</Paragraphs>
  <Company>Fondazione Tercas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2018-08-02T10:01:00Z</dcterms:created>
  <dc:creator>Gerardo Mauta</dc:creator>
  <dc:description/>
  <dc:language>it-IT</dc:language>
  <cp:lastModifiedBy/>
  <cp:lastPrinted>2020-08-19T11:31:49Z</cp:lastPrinted>
  <dcterms:modified xsi:type="dcterms:W3CDTF">2020-08-19T11:35:57Z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Fondazione Tercas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